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28" w:rsidRPr="002F0F4F" w:rsidRDefault="00D96128" w:rsidP="00D9612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>Prijedlog</w:t>
      </w:r>
      <w:r w:rsidRPr="002F0F4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D96128" w:rsidRPr="002F0F4F" w:rsidRDefault="00D96128" w:rsidP="00D96128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3"/>
        <w:gridCol w:w="3636"/>
        <w:gridCol w:w="3478"/>
        <w:gridCol w:w="3511"/>
      </w:tblGrid>
      <w:tr w:rsidR="00D96128" w:rsidRPr="002F0F4F" w:rsidTr="002F0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:  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D96128" w:rsidRPr="002F0F4F" w:rsidTr="002F0F4F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D96128" w:rsidRPr="002F0F4F" w:rsidTr="002F0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2F0F4F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39</w:t>
            </w:r>
            <w:proofErr w:type="spellEnd"/>
            <w:r w:rsidRPr="002F0F4F"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D96128" w:rsidRPr="002F0F4F" w:rsidTr="002F0F4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D96128" w:rsidRPr="002F0F4F" w:rsidTr="002F0F4F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Ratovi stare Grčke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D96128" w:rsidRPr="002F0F4F" w:rsidRDefault="00D96128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2F0F4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D96128" w:rsidRPr="002F0F4F" w:rsidTr="002F0F4F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F0F4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D96128" w:rsidRPr="002F0F4F" w:rsidRDefault="00D96128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2F0F4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2F0F4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</w:t>
            </w:r>
          </w:p>
          <w:p w:rsidR="00D96128" w:rsidRPr="002F0F4F" w:rsidRDefault="00D96128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D96128" w:rsidRPr="002F0F4F" w:rsidRDefault="00D96128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D96128" w:rsidRPr="002F0F4F" w:rsidRDefault="00D96128" w:rsidP="00CC3239">
            <w:pPr>
              <w:spacing w:after="0"/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>- objašnjava velike ratove Grka: Trojanski rat, grčko-perzijske ratove, Peloponeski rat i osvajanja Aleksandra Velikog</w:t>
            </w:r>
          </w:p>
        </w:tc>
      </w:tr>
      <w:tr w:rsidR="00D96128" w:rsidRPr="002F0F4F" w:rsidTr="002F0F4F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D96128" w:rsidRPr="002F0F4F" w:rsidRDefault="00D96128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Učenik: </w:t>
            </w:r>
          </w:p>
          <w:p w:rsidR="00D96128" w:rsidRPr="002F0F4F" w:rsidRDefault="00D96128" w:rsidP="00D961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izdvaja važne podatke o tijeku ratova iz povijesnog izvora </w:t>
            </w:r>
          </w:p>
          <w:p w:rsidR="00D96128" w:rsidRPr="002F0F4F" w:rsidRDefault="00D96128" w:rsidP="00D961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objašnjava ulogu pojedinca kroz primjere Trojanskog rata i grčko-perzijskih ratova</w:t>
            </w:r>
          </w:p>
          <w:p w:rsidR="00D96128" w:rsidRPr="002F0F4F" w:rsidRDefault="00D96128" w:rsidP="00D961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donosi vrijednosni stav o odgovornosti pojedinca u političkom odlučivanju</w:t>
            </w:r>
          </w:p>
        </w:tc>
      </w:tr>
      <w:tr w:rsidR="00D96128" w:rsidRPr="002F0F4F" w:rsidTr="002F0F4F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</w:tc>
      </w:tr>
      <w:tr w:rsidR="00D96128" w:rsidRPr="002F0F4F" w:rsidTr="002F0F4F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D96128" w:rsidRPr="002F0F4F" w:rsidTr="002F0F4F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96128" w:rsidRPr="002F0F4F" w:rsidTr="002F0F4F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lastRenderedPageBreak/>
              <w:t>NASTAVNA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D96128" w:rsidRPr="002F0F4F" w:rsidTr="002F0F4F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2F0F4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Vrijeme i prostor; Uzroci i posljedice; Povijesna perspektiva</w:t>
            </w: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D96128" w:rsidRPr="002F0F4F" w:rsidRDefault="00D96128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D96128" w:rsidRPr="002F0F4F" w:rsidTr="002F0F4F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96128" w:rsidRPr="002F0F4F" w:rsidTr="002F0F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2F0F4F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D96128" w:rsidRPr="002F0F4F" w:rsidTr="002F0F4F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u uvodnom dijelu, kratko će se ponoviti osnovni podaci o Trojanskom ratu i grčko-perzijskim sukobima uz pomoć bilješki i tablice u bilježnici 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će najaviti sat ponavljanja gradiva u kojem će se raditi s pisanim povijesnim izvorima; podsjetiti će učenike na razliku između primarnih i sekundarnih pisanih povijesnih izvora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pStyle w:val="ListParagraph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pStyle w:val="ListParagraph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96128" w:rsidRPr="002F0F4F" w:rsidTr="002F0F4F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</w:t>
            </w:r>
            <w:r w:rsidRPr="002F0F4F">
              <w:rPr>
                <w:rFonts w:ascii="Calibri Light" w:hAnsi="Calibri Light" w:cs="Calibri Light"/>
                <w:sz w:val="24"/>
                <w:szCs w:val="24"/>
                <w:u w:val="single"/>
              </w:rPr>
              <w:t>u prvoj aktivnosti</w:t>
            </w:r>
            <w:r w:rsidRPr="002F0F4F">
              <w:rPr>
                <w:rFonts w:ascii="Calibri Light" w:hAnsi="Calibri Light" w:cs="Calibri Light"/>
                <w:sz w:val="24"/>
                <w:szCs w:val="24"/>
              </w:rPr>
              <w:t>, učenici će rad s povijesnim izvorima započeti s predloženim pitanjima/zadacima nakon izvora (U/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138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.)- promotrit će pitanja kako bi unaprijed znali što trebaju pronaći u izvorima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lastRenderedPageBreak/>
              <w:t>- uz 2. zadatak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će ih zamoliti da  razmisle o postavljenim pitanjima i daju svoj mišljenje o vjerodostojnosti izvora koji su pisali suvremenici nekog povijesnog događaja, oni koji su ga opisivali samo nešto kasnije ili oni koji su opisivali neki događaj koji se dogodio više stoljeća unazad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učenici će raditi podijeljeni u skupine s tri različita zadatka odnosno izvora iz Herodotove </w:t>
            </w:r>
            <w:r w:rsidRPr="002F0F4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Povijesti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svaka skupina će pročitati tekst; potražiti pomoć ukoliko naiđu na nepoznate pojmove, razmisliti je li Herodot mogao biti suvremenik ili sudionik događaja koji opisuje te pripremiti odgovore na pitanje o kojoj se bitci rade, potražiti na zemljovidu spomenuta prostorna određenja te izdvojiti neki detalj „koji ih se dojmio“ – naravno u skupini učenici mogu imati različite odgovore i o njima će porazgovarati prije predstavljanja svog teksta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slijedi </w:t>
            </w:r>
            <w:r w:rsidRPr="002F0F4F">
              <w:rPr>
                <w:rFonts w:ascii="Calibri Light" w:hAnsi="Calibri Light" w:cs="Calibri Light"/>
                <w:sz w:val="24"/>
                <w:szCs w:val="24"/>
                <w:u w:val="single"/>
              </w:rPr>
              <w:t>učenička aktivnost</w:t>
            </w: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u kojoj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bira predstavnika/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cu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skupine da kratko predstavi tekst te odgovore na dogovorena pitanja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slijedi razgovor u koje će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uključiti i ostale učenike jer svi imaju povijesni okvir za svaku od navedenih bitaka iz povijesnih izvora; pitanjima će poticati učenike da usporede podatke koje su izdvojili na prošlom satu iz udžbeničkog teksta s podacima koje su čuli iz izvora te da izdvoje neke dijelove iz izvora koji im se čine emotivniji ili subjektivniji u odnosu na udžbenički tekst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2F0F4F">
              <w:rPr>
                <w:rFonts w:ascii="Calibri Light" w:hAnsi="Calibri Light" w:cs="Calibri Light"/>
                <w:sz w:val="24"/>
                <w:szCs w:val="24"/>
                <w:u w:val="single"/>
              </w:rPr>
              <w:t>idućoj aktivnosti</w:t>
            </w: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naglasak je na izdvajanju pojedinaca koji se svojim odlukama i djelovanjem nameću kao vodeće osobe: učenici će dobiti </w:t>
            </w:r>
            <w:r w:rsidRPr="002F0F4F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zadatak izdvojiti i zapisati za Trojanski rat te za svaku od tri navedene bitke grčko-perzijskih ratova po jednu osobu koja im se čini ključna u tom događaju (Trojanski rat –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Ahilej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Odisej…, Grčko-perzijski ratovi –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Miltijad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(Fidipid),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Leonida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Temistoklo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Pr="002F0F4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odgovorit će usmenim razgovorom što su učinili da i danas učimo o njima kao značajnim pojedincima (junacima)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ostale učeničke aktivnosti vezane su uz rad na zadacima u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(predloženi zadaci za uvježbavanje koncepta vremena i prostora: str.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48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49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., zad.2.a,b, provjera odgovora za DZ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3.zadatak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koncepta uzroka i posljedica: str.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50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. 1,2. koncepta usporedbe i sučeljavanja: str.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53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.,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zad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. 1., koncept kontinuiteta i promjene: str.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54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zad.1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</w:p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potrebno je učenicima dati jasne upute za rad i što se od njih očekuje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učenička aktivnost – istraživanje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ciljana pitanja tijekom nastave radi provjere razumijevanja i poticanja na razmišljanje i stvaranje stava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96128" w:rsidRPr="002F0F4F" w:rsidRDefault="00D96128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provjerava točnost učeničkih odgovora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D96128" w:rsidRPr="002F0F4F" w:rsidTr="002F0F4F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D96128" w:rsidRPr="002F0F4F" w:rsidRDefault="00D96128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F0F4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>- u završnom dijelu sata učitelj/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će zamoliti učenike da izdvoje minutu za kraj i vrednuju svoj rad u skupini – rad na povijesnom izvoru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28" w:rsidRPr="002F0F4F" w:rsidRDefault="00D9612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domaća zadaća (određeni zadaci u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 (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D96128" w:rsidRPr="002F0F4F" w:rsidRDefault="00D96128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2F0F4F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2F0F4F">
              <w:rPr>
                <w:rFonts w:ascii="Calibri Light" w:hAnsi="Calibri Light" w:cs="Calibri Light"/>
                <w:sz w:val="24"/>
                <w:szCs w:val="24"/>
              </w:rPr>
              <w:t xml:space="preserve"> – listić</w:t>
            </w:r>
          </w:p>
        </w:tc>
      </w:tr>
    </w:tbl>
    <w:p w:rsidR="00D96128" w:rsidRPr="002F0F4F" w:rsidRDefault="00D96128" w:rsidP="00D96128">
      <w:pPr>
        <w:rPr>
          <w:rFonts w:ascii="Calibri Light" w:hAnsi="Calibri Light" w:cs="Calibri Light"/>
          <w:sz w:val="24"/>
          <w:szCs w:val="24"/>
        </w:rPr>
      </w:pPr>
    </w:p>
    <w:p w:rsidR="00D96128" w:rsidRPr="002F0F4F" w:rsidRDefault="00D96128" w:rsidP="00D96128">
      <w:pPr>
        <w:outlineLvl w:val="0"/>
        <w:rPr>
          <w:rFonts w:ascii="Calibri Light" w:hAnsi="Calibri Light" w:cs="Calibri Light"/>
          <w:b/>
          <w:sz w:val="24"/>
          <w:szCs w:val="24"/>
        </w:rPr>
      </w:pPr>
      <w:r w:rsidRPr="002F0F4F">
        <w:rPr>
          <w:rFonts w:ascii="Calibri Light" w:hAnsi="Calibri Light" w:cs="Calibri Light"/>
          <w:b/>
          <w:sz w:val="24"/>
          <w:szCs w:val="24"/>
        </w:rPr>
        <w:t>Plan ploče</w:t>
      </w:r>
    </w:p>
    <w:p w:rsidR="00D96128" w:rsidRPr="002F0F4F" w:rsidRDefault="00D96128" w:rsidP="00D96128">
      <w:pPr>
        <w:jc w:val="center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2F0F4F">
        <w:rPr>
          <w:rFonts w:ascii="Calibri Light" w:hAnsi="Calibri Light" w:cs="Calibri Light"/>
          <w:b/>
          <w:sz w:val="24"/>
          <w:szCs w:val="24"/>
          <w:u w:val="single"/>
        </w:rPr>
        <w:t>Ratovi stare Grčke</w:t>
      </w:r>
    </w:p>
    <w:p w:rsidR="00D96128" w:rsidRPr="002F0F4F" w:rsidRDefault="00D96128" w:rsidP="00D9612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2F0F4F">
        <w:rPr>
          <w:rFonts w:ascii="Calibri Light" w:hAnsi="Calibri Light" w:cs="Calibri Light"/>
          <w:b/>
          <w:sz w:val="24"/>
          <w:szCs w:val="24"/>
        </w:rPr>
        <w:t>- ponavljanje -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>*učenici ispisuju istaknute pojedince Trojanskog rata i Grčko-perzijskih ratova koje prema vlastitom mišljenju smatraju ključnima za taj događaj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</w:p>
    <w:p w:rsidR="00D96128" w:rsidRPr="002F0F4F" w:rsidRDefault="00D96128" w:rsidP="00D96128">
      <w:pPr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  <w:r w:rsidRPr="002F0F4F">
        <w:rPr>
          <w:rFonts w:ascii="Calibri Light" w:hAnsi="Calibri Light" w:cs="Calibri Light"/>
          <w:b/>
          <w:sz w:val="24"/>
          <w:szCs w:val="24"/>
          <w:u w:val="single"/>
        </w:rPr>
        <w:t xml:space="preserve">Primjer listića za </w:t>
      </w:r>
      <w:proofErr w:type="spellStart"/>
      <w:r w:rsidRPr="002F0F4F">
        <w:rPr>
          <w:rFonts w:ascii="Calibri Light" w:hAnsi="Calibri Light" w:cs="Calibri Light"/>
          <w:b/>
          <w:sz w:val="24"/>
          <w:szCs w:val="24"/>
          <w:u w:val="single"/>
        </w:rPr>
        <w:t>samovrednovanje</w:t>
      </w:r>
      <w:proofErr w:type="spellEnd"/>
    </w:p>
    <w:tbl>
      <w:tblPr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79"/>
        <w:gridCol w:w="780"/>
      </w:tblGrid>
      <w:tr w:rsidR="00D96128" w:rsidRPr="002F0F4F" w:rsidTr="00CC3239">
        <w:trPr>
          <w:trHeight w:val="240"/>
        </w:trPr>
        <w:tc>
          <w:tcPr>
            <w:tcW w:w="3369" w:type="dxa"/>
            <w:hideMark/>
          </w:tcPr>
          <w:p w:rsidR="00D96128" w:rsidRPr="002F0F4F" w:rsidRDefault="00D96128" w:rsidP="00CC323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Tvrdnja</w:t>
            </w: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79" w:type="dxa"/>
            <w:hideMark/>
          </w:tcPr>
          <w:p w:rsidR="00D96128" w:rsidRPr="002F0F4F" w:rsidRDefault="00D96128" w:rsidP="00CC323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DA</w:t>
            </w: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hideMark/>
          </w:tcPr>
          <w:p w:rsidR="00D96128" w:rsidRPr="002F0F4F" w:rsidRDefault="00D96128" w:rsidP="00CC3239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hr-HR"/>
              </w:rPr>
              <w:t>NE</w:t>
            </w: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D96128" w:rsidRPr="002F0F4F" w:rsidTr="00CC3239">
        <w:trPr>
          <w:trHeight w:val="219"/>
        </w:trPr>
        <w:tc>
          <w:tcPr>
            <w:tcW w:w="3369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 rad sam imao/</w:t>
            </w:r>
            <w:proofErr w:type="spellStart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dovoljno vremena. </w:t>
            </w:r>
          </w:p>
        </w:tc>
        <w:tc>
          <w:tcPr>
            <w:tcW w:w="779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D96128" w:rsidRPr="002F0F4F" w:rsidTr="00CC3239">
        <w:trPr>
          <w:trHeight w:val="240"/>
        </w:trPr>
        <w:tc>
          <w:tcPr>
            <w:tcW w:w="3369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Zadatak sam obavio/</w:t>
            </w:r>
            <w:proofErr w:type="spellStart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s lakoćom. </w:t>
            </w:r>
          </w:p>
        </w:tc>
        <w:tc>
          <w:tcPr>
            <w:tcW w:w="779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80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 </w:t>
            </w:r>
          </w:p>
        </w:tc>
      </w:tr>
      <w:tr w:rsidR="00D96128" w:rsidRPr="002F0F4F" w:rsidTr="00CC3239">
        <w:trPr>
          <w:trHeight w:val="240"/>
        </w:trPr>
        <w:tc>
          <w:tcPr>
            <w:tcW w:w="3369" w:type="dxa"/>
            <w:hideMark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Ovakvim načinom rada lakše sam usvojio/</w:t>
            </w:r>
            <w:proofErr w:type="spellStart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2F0F4F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ishod učenja.</w:t>
            </w:r>
          </w:p>
        </w:tc>
        <w:tc>
          <w:tcPr>
            <w:tcW w:w="779" w:type="dxa"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780" w:type="dxa"/>
          </w:tcPr>
          <w:p w:rsidR="00D96128" w:rsidRPr="002F0F4F" w:rsidRDefault="00D96128" w:rsidP="00CC323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</w:tbl>
    <w:p w:rsidR="00D96128" w:rsidRPr="002F0F4F" w:rsidRDefault="00D96128" w:rsidP="00D96128">
      <w:pPr>
        <w:rPr>
          <w:rFonts w:ascii="Calibri Light" w:hAnsi="Calibri Light" w:cs="Calibri Light"/>
          <w:b/>
          <w:iCs/>
          <w:sz w:val="24"/>
          <w:szCs w:val="24"/>
        </w:rPr>
      </w:pPr>
    </w:p>
    <w:p w:rsidR="00D96128" w:rsidRPr="002F0F4F" w:rsidRDefault="00D96128" w:rsidP="00D96128">
      <w:pPr>
        <w:outlineLvl w:val="0"/>
        <w:rPr>
          <w:rFonts w:ascii="Calibri Light" w:hAnsi="Calibri Light" w:cs="Calibri Light"/>
          <w:b/>
          <w:iCs/>
          <w:sz w:val="24"/>
          <w:szCs w:val="24"/>
        </w:rPr>
      </w:pPr>
      <w:r w:rsidRPr="002F0F4F">
        <w:rPr>
          <w:rFonts w:ascii="Calibri Light" w:hAnsi="Calibri Light" w:cs="Calibri Light"/>
          <w:b/>
          <w:iCs/>
          <w:sz w:val="24"/>
          <w:szCs w:val="24"/>
        </w:rPr>
        <w:t>Literatura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 xml:space="preserve">Aristotel, </w:t>
      </w:r>
      <w:r w:rsidRPr="002F0F4F">
        <w:rPr>
          <w:rFonts w:ascii="Calibri Light" w:hAnsi="Calibri Light" w:cs="Calibri Light"/>
          <w:i/>
          <w:sz w:val="24"/>
          <w:szCs w:val="24"/>
        </w:rPr>
        <w:t>Politika</w:t>
      </w:r>
      <w:r w:rsidRPr="002F0F4F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1988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, Simon,</w:t>
      </w:r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illustrated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history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encyclopedia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Civilizations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exploration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and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conquest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house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i/>
          <w:sz w:val="24"/>
          <w:szCs w:val="24"/>
        </w:rPr>
        <w:lastRenderedPageBreak/>
        <w:t>Drevne civilizacije</w:t>
      </w:r>
      <w:r w:rsidRPr="002F0F4F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Fabio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Bourbon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), Mozaik knjiga,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Durando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Furio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r w:rsidRPr="002F0F4F">
        <w:rPr>
          <w:rFonts w:ascii="Calibri Light" w:hAnsi="Calibri Light" w:cs="Calibri Light"/>
          <w:i/>
          <w:sz w:val="24"/>
          <w:szCs w:val="24"/>
        </w:rPr>
        <w:t>Drevna Grčka zora zapada</w:t>
      </w:r>
      <w:r w:rsidRPr="002F0F4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1999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Flaceliere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, Robert,</w:t>
      </w:r>
      <w:r w:rsidRPr="002F0F4F">
        <w:rPr>
          <w:rFonts w:ascii="Calibri Light" w:hAnsi="Calibri Light" w:cs="Calibri Light"/>
          <w:i/>
          <w:sz w:val="24"/>
          <w:szCs w:val="24"/>
        </w:rPr>
        <w:t xml:space="preserve"> Grčka u doba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Perikla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; Naprijed,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1979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Friedell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Egon, </w:t>
      </w:r>
      <w:r w:rsidRPr="002F0F4F">
        <w:rPr>
          <w:rFonts w:ascii="Calibri Light" w:hAnsi="Calibri Light" w:cs="Calibri Light"/>
          <w:i/>
          <w:sz w:val="24"/>
          <w:szCs w:val="24"/>
        </w:rPr>
        <w:t>Povijest grčke kulture</w:t>
      </w:r>
      <w:r w:rsidRPr="002F0F4F">
        <w:rPr>
          <w:rFonts w:ascii="Calibri Light" w:hAnsi="Calibri Light" w:cs="Calibri Light"/>
          <w:sz w:val="24"/>
          <w:szCs w:val="24"/>
        </w:rPr>
        <w:t xml:space="preserve">, Antibarbarus,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2001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 xml:space="preserve">Hathaway,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Nancy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r w:rsidRPr="002F0F4F">
        <w:rPr>
          <w:rFonts w:ascii="Calibri Light" w:hAnsi="Calibri Light" w:cs="Calibri Light"/>
          <w:i/>
          <w:sz w:val="24"/>
          <w:szCs w:val="24"/>
        </w:rPr>
        <w:t>Vodič kroz mitologiju</w:t>
      </w:r>
      <w:r w:rsidRPr="002F0F4F">
        <w:rPr>
          <w:rFonts w:ascii="Calibri Light" w:hAnsi="Calibri Light" w:cs="Calibri Light"/>
          <w:sz w:val="24"/>
          <w:szCs w:val="24"/>
        </w:rPr>
        <w:t xml:space="preserve">, Mozaik knjiga,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2006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 xml:space="preserve">Herodot, </w:t>
      </w:r>
      <w:r w:rsidRPr="002F0F4F">
        <w:rPr>
          <w:rFonts w:ascii="Calibri Light" w:hAnsi="Calibri Light" w:cs="Calibri Light"/>
          <w:i/>
          <w:sz w:val="24"/>
          <w:szCs w:val="24"/>
        </w:rPr>
        <w:t>Povijest</w:t>
      </w:r>
      <w:r w:rsidRPr="002F0F4F">
        <w:rPr>
          <w:rFonts w:ascii="Calibri Light" w:hAnsi="Calibri Light" w:cs="Calibri Light"/>
          <w:sz w:val="24"/>
          <w:szCs w:val="24"/>
        </w:rPr>
        <w:t xml:space="preserve">, Matica hrvatska,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i/>
          <w:sz w:val="24"/>
          <w:szCs w:val="24"/>
        </w:rPr>
        <w:t>Ilustrirana povijest svijeta</w:t>
      </w:r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1975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Pauzanija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r w:rsidRPr="002F0F4F">
        <w:rPr>
          <w:rFonts w:ascii="Calibri Light" w:hAnsi="Calibri Light" w:cs="Calibri Light"/>
          <w:i/>
          <w:sz w:val="24"/>
          <w:szCs w:val="24"/>
        </w:rPr>
        <w:t>Vodič po Heladi</w:t>
      </w:r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Logos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split,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1989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Plutarh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r w:rsidRPr="002F0F4F">
        <w:rPr>
          <w:rFonts w:ascii="Calibri Light" w:hAnsi="Calibri Light" w:cs="Calibri Light"/>
          <w:i/>
          <w:sz w:val="24"/>
          <w:szCs w:val="24"/>
        </w:rPr>
        <w:t>Usporedni životopisi</w:t>
      </w:r>
      <w:r w:rsidRPr="002F0F4F">
        <w:rPr>
          <w:rFonts w:ascii="Calibri Light" w:hAnsi="Calibri Light" w:cs="Calibri Light"/>
          <w:sz w:val="24"/>
          <w:szCs w:val="24"/>
        </w:rPr>
        <w:t xml:space="preserve">, Nakladni zavod Globus,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2009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Schwab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Gustav, </w:t>
      </w:r>
      <w:r w:rsidRPr="002F0F4F">
        <w:rPr>
          <w:rFonts w:ascii="Calibri Light" w:hAnsi="Calibri Light" w:cs="Calibri Light"/>
          <w:i/>
          <w:sz w:val="24"/>
          <w:szCs w:val="24"/>
        </w:rPr>
        <w:t>Najljepše priče klasične starine</w:t>
      </w:r>
      <w:r w:rsidRPr="002F0F4F">
        <w:rPr>
          <w:rFonts w:ascii="Calibri Light" w:hAnsi="Calibri Light" w:cs="Calibri Light"/>
          <w:sz w:val="24"/>
          <w:szCs w:val="24"/>
        </w:rPr>
        <w:t xml:space="preserve">, Grafički zavod Hrvatske,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1984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The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Times</w:t>
      </w:r>
      <w:proofErr w:type="spellEnd"/>
      <w:r w:rsidRPr="002F0F4F">
        <w:rPr>
          <w:rFonts w:ascii="Calibri Light" w:hAnsi="Calibri Light" w:cs="Calibri Light"/>
          <w:i/>
          <w:sz w:val="24"/>
          <w:szCs w:val="24"/>
        </w:rPr>
        <w:t xml:space="preserve"> Povijest svijeta</w:t>
      </w:r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2002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r w:rsidRPr="002F0F4F">
        <w:rPr>
          <w:rFonts w:ascii="Calibri Light" w:hAnsi="Calibri Light" w:cs="Calibri Light"/>
          <w:sz w:val="24"/>
          <w:szCs w:val="24"/>
        </w:rPr>
        <w:t xml:space="preserve">Tomas, Helena, </w:t>
      </w:r>
      <w:r w:rsidRPr="002F0F4F">
        <w:rPr>
          <w:rFonts w:ascii="Calibri Light" w:hAnsi="Calibri Light" w:cs="Calibri Light"/>
          <w:i/>
          <w:sz w:val="24"/>
          <w:szCs w:val="24"/>
        </w:rPr>
        <w:t xml:space="preserve">Prapovijesni </w:t>
      </w:r>
      <w:proofErr w:type="spellStart"/>
      <w:r w:rsidRPr="002F0F4F">
        <w:rPr>
          <w:rFonts w:ascii="Calibri Light" w:hAnsi="Calibri Light" w:cs="Calibri Light"/>
          <w:i/>
          <w:sz w:val="24"/>
          <w:szCs w:val="24"/>
        </w:rPr>
        <w:t>Kikladi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2016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Danijela, </w:t>
      </w:r>
      <w:r w:rsidRPr="002F0F4F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2F0F4F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D96128" w:rsidRPr="002F0F4F" w:rsidRDefault="00D96128" w:rsidP="00D96128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2F0F4F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2F0F4F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2F0F4F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2F0F4F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2F0F4F">
        <w:rPr>
          <w:rFonts w:ascii="Calibri Light" w:hAnsi="Calibri Light" w:cs="Calibri Light"/>
          <w:sz w:val="24"/>
          <w:szCs w:val="24"/>
        </w:rPr>
        <w:t>.</w:t>
      </w:r>
    </w:p>
    <w:p w:rsidR="00E12388" w:rsidRPr="002F0F4F" w:rsidRDefault="00E12388" w:rsidP="00D96128">
      <w:pPr>
        <w:rPr>
          <w:rFonts w:ascii="Calibri Light" w:hAnsi="Calibri Light" w:cs="Calibri Light"/>
          <w:sz w:val="24"/>
          <w:szCs w:val="24"/>
        </w:rPr>
      </w:pPr>
    </w:p>
    <w:sectPr w:rsidR="00E12388" w:rsidRPr="002F0F4F" w:rsidSect="002F0F4F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F7" w:rsidRDefault="001705F7">
      <w:pPr>
        <w:spacing w:after="0" w:line="240" w:lineRule="auto"/>
      </w:pPr>
      <w:r>
        <w:separator/>
      </w:r>
    </w:p>
  </w:endnote>
  <w:endnote w:type="continuationSeparator" w:id="0">
    <w:p w:rsidR="001705F7" w:rsidRDefault="0017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F2" w:rsidRDefault="00614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F7" w:rsidRDefault="001705F7">
      <w:pPr>
        <w:spacing w:after="0" w:line="240" w:lineRule="auto"/>
      </w:pPr>
      <w:r>
        <w:separator/>
      </w:r>
    </w:p>
  </w:footnote>
  <w:footnote w:type="continuationSeparator" w:id="0">
    <w:p w:rsidR="001705F7" w:rsidRDefault="0017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65804"/>
    <w:multiLevelType w:val="hybridMultilevel"/>
    <w:tmpl w:val="C8A27F2C"/>
    <w:lvl w:ilvl="0" w:tplc="6284C3EE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18E8"/>
    <w:multiLevelType w:val="hybridMultilevel"/>
    <w:tmpl w:val="4BBA9D2A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24FBD"/>
    <w:rsid w:val="00040857"/>
    <w:rsid w:val="00041632"/>
    <w:rsid w:val="00043692"/>
    <w:rsid w:val="000472F8"/>
    <w:rsid w:val="00050455"/>
    <w:rsid w:val="000601FC"/>
    <w:rsid w:val="000701EC"/>
    <w:rsid w:val="000A56FD"/>
    <w:rsid w:val="000C07B5"/>
    <w:rsid w:val="001069F6"/>
    <w:rsid w:val="00123C84"/>
    <w:rsid w:val="00142018"/>
    <w:rsid w:val="00152DA8"/>
    <w:rsid w:val="00155C1C"/>
    <w:rsid w:val="001705F7"/>
    <w:rsid w:val="00171713"/>
    <w:rsid w:val="0017627B"/>
    <w:rsid w:val="00191123"/>
    <w:rsid w:val="001977A1"/>
    <w:rsid w:val="001A24CE"/>
    <w:rsid w:val="001C7CCC"/>
    <w:rsid w:val="00203B6E"/>
    <w:rsid w:val="00207837"/>
    <w:rsid w:val="0022142F"/>
    <w:rsid w:val="0023274D"/>
    <w:rsid w:val="0026486C"/>
    <w:rsid w:val="00264936"/>
    <w:rsid w:val="002811E7"/>
    <w:rsid w:val="002873EC"/>
    <w:rsid w:val="00291805"/>
    <w:rsid w:val="002A6F93"/>
    <w:rsid w:val="002D112B"/>
    <w:rsid w:val="002D3E0D"/>
    <w:rsid w:val="002E1A6E"/>
    <w:rsid w:val="002E4F91"/>
    <w:rsid w:val="002F0394"/>
    <w:rsid w:val="002F0F4F"/>
    <w:rsid w:val="002F6CA3"/>
    <w:rsid w:val="00312664"/>
    <w:rsid w:val="00324520"/>
    <w:rsid w:val="00344B64"/>
    <w:rsid w:val="00344C23"/>
    <w:rsid w:val="00357B3A"/>
    <w:rsid w:val="00360000"/>
    <w:rsid w:val="003654C5"/>
    <w:rsid w:val="003766A4"/>
    <w:rsid w:val="00382779"/>
    <w:rsid w:val="0038543A"/>
    <w:rsid w:val="003C3FAC"/>
    <w:rsid w:val="003D21B0"/>
    <w:rsid w:val="00424C40"/>
    <w:rsid w:val="00431E78"/>
    <w:rsid w:val="00441EA4"/>
    <w:rsid w:val="00447AA8"/>
    <w:rsid w:val="004710EB"/>
    <w:rsid w:val="00484292"/>
    <w:rsid w:val="00492151"/>
    <w:rsid w:val="004B447B"/>
    <w:rsid w:val="004E78D2"/>
    <w:rsid w:val="004F29E2"/>
    <w:rsid w:val="00512C43"/>
    <w:rsid w:val="00547181"/>
    <w:rsid w:val="0057296B"/>
    <w:rsid w:val="0058794E"/>
    <w:rsid w:val="005A71BD"/>
    <w:rsid w:val="005B5FA9"/>
    <w:rsid w:val="005D13E9"/>
    <w:rsid w:val="005D6A7F"/>
    <w:rsid w:val="00600611"/>
    <w:rsid w:val="00605C27"/>
    <w:rsid w:val="00610467"/>
    <w:rsid w:val="006140F2"/>
    <w:rsid w:val="006448DF"/>
    <w:rsid w:val="006504E6"/>
    <w:rsid w:val="006923C4"/>
    <w:rsid w:val="00694741"/>
    <w:rsid w:val="006B4B37"/>
    <w:rsid w:val="006B58BA"/>
    <w:rsid w:val="006F0D9A"/>
    <w:rsid w:val="00702630"/>
    <w:rsid w:val="00713171"/>
    <w:rsid w:val="00716751"/>
    <w:rsid w:val="00744392"/>
    <w:rsid w:val="00753F2A"/>
    <w:rsid w:val="00757706"/>
    <w:rsid w:val="00785D64"/>
    <w:rsid w:val="007B2D99"/>
    <w:rsid w:val="007D2834"/>
    <w:rsid w:val="00814C83"/>
    <w:rsid w:val="00834CCE"/>
    <w:rsid w:val="008544C5"/>
    <w:rsid w:val="008608F2"/>
    <w:rsid w:val="00875DEA"/>
    <w:rsid w:val="0088271E"/>
    <w:rsid w:val="00884CBF"/>
    <w:rsid w:val="008A23A4"/>
    <w:rsid w:val="008A3E72"/>
    <w:rsid w:val="008A519B"/>
    <w:rsid w:val="008A6DC6"/>
    <w:rsid w:val="008B71E5"/>
    <w:rsid w:val="008F39D2"/>
    <w:rsid w:val="00917DD9"/>
    <w:rsid w:val="00942A04"/>
    <w:rsid w:val="009465CA"/>
    <w:rsid w:val="0094712D"/>
    <w:rsid w:val="00952F43"/>
    <w:rsid w:val="00963DF0"/>
    <w:rsid w:val="009836FF"/>
    <w:rsid w:val="009878F6"/>
    <w:rsid w:val="009B6FA6"/>
    <w:rsid w:val="009D181F"/>
    <w:rsid w:val="009D30E0"/>
    <w:rsid w:val="00A95200"/>
    <w:rsid w:val="00A9745C"/>
    <w:rsid w:val="00AA44D2"/>
    <w:rsid w:val="00AD5E40"/>
    <w:rsid w:val="00B113E2"/>
    <w:rsid w:val="00B23AF5"/>
    <w:rsid w:val="00B56E21"/>
    <w:rsid w:val="00B7118E"/>
    <w:rsid w:val="00B80B4D"/>
    <w:rsid w:val="00BA13C2"/>
    <w:rsid w:val="00BA5827"/>
    <w:rsid w:val="00BC1CCD"/>
    <w:rsid w:val="00BD276E"/>
    <w:rsid w:val="00BD369C"/>
    <w:rsid w:val="00BE5894"/>
    <w:rsid w:val="00BF1A1F"/>
    <w:rsid w:val="00BF6E1B"/>
    <w:rsid w:val="00C07BED"/>
    <w:rsid w:val="00C14461"/>
    <w:rsid w:val="00C20FAB"/>
    <w:rsid w:val="00C31F86"/>
    <w:rsid w:val="00C408AD"/>
    <w:rsid w:val="00C437C4"/>
    <w:rsid w:val="00C50BDA"/>
    <w:rsid w:val="00C80E65"/>
    <w:rsid w:val="00C810A4"/>
    <w:rsid w:val="00C81D80"/>
    <w:rsid w:val="00C85070"/>
    <w:rsid w:val="00CC67B7"/>
    <w:rsid w:val="00CD10EF"/>
    <w:rsid w:val="00CD37BF"/>
    <w:rsid w:val="00CD39AC"/>
    <w:rsid w:val="00CD5BBE"/>
    <w:rsid w:val="00CF10E4"/>
    <w:rsid w:val="00D96128"/>
    <w:rsid w:val="00DB1707"/>
    <w:rsid w:val="00DC0550"/>
    <w:rsid w:val="00DE4763"/>
    <w:rsid w:val="00DF1AA1"/>
    <w:rsid w:val="00DF346C"/>
    <w:rsid w:val="00DF352D"/>
    <w:rsid w:val="00E12388"/>
    <w:rsid w:val="00E12AD1"/>
    <w:rsid w:val="00E14273"/>
    <w:rsid w:val="00E22B88"/>
    <w:rsid w:val="00E97E04"/>
    <w:rsid w:val="00EC358C"/>
    <w:rsid w:val="00ED19DB"/>
    <w:rsid w:val="00F30F86"/>
    <w:rsid w:val="00F31E2B"/>
    <w:rsid w:val="00F47F5A"/>
    <w:rsid w:val="00F50371"/>
    <w:rsid w:val="00F53882"/>
    <w:rsid w:val="00F5586D"/>
    <w:rsid w:val="00F55ABA"/>
    <w:rsid w:val="00F8674E"/>
    <w:rsid w:val="00FA4651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1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9D0744-A799-4C0F-B7E3-E1BB2B5D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4678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42</cp:revision>
  <dcterms:created xsi:type="dcterms:W3CDTF">2019-08-23T10:08:00Z</dcterms:created>
  <dcterms:modified xsi:type="dcterms:W3CDTF">2020-05-07T13:27:00Z</dcterms:modified>
</cp:coreProperties>
</file>